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F8" w:rsidRDefault="00EC4715" w:rsidP="007D7E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Занятие 5</w:t>
      </w:r>
      <w:r w:rsidR="007D7EF8">
        <w:rPr>
          <w:rFonts w:ascii="Times New Roman" w:hAnsi="Times New Roman" w:cs="Times New Roman"/>
          <w:sz w:val="24"/>
        </w:rPr>
        <w:t xml:space="preserve"> .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7D7EF8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              16</w:t>
      </w:r>
      <w:r w:rsidR="007D7EF8">
        <w:rPr>
          <w:rFonts w:ascii="Times New Roman" w:hAnsi="Times New Roman" w:cs="Times New Roman"/>
          <w:sz w:val="24"/>
        </w:rPr>
        <w:t>.11.2020г</w:t>
      </w:r>
    </w:p>
    <w:p w:rsidR="007D7EF8" w:rsidRDefault="007D7EF8" w:rsidP="007D7E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Творческое объединение «Робототехника»</w:t>
      </w:r>
    </w:p>
    <w:p w:rsidR="007D7EF8" w:rsidRDefault="007D7EF8" w:rsidP="007D7EF8">
      <w:pPr>
        <w:pStyle w:val="a3"/>
        <w:ind w:firstLine="567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Тема</w:t>
      </w:r>
      <w:proofErr w:type="gramStart"/>
      <w:r>
        <w:rPr>
          <w:rFonts w:ascii="Times New Roman" w:hAnsi="Times New Roman"/>
          <w:i/>
          <w:sz w:val="24"/>
        </w:rPr>
        <w:t>:</w:t>
      </w:r>
      <w:r w:rsidR="00EC4715">
        <w:rPr>
          <w:rFonts w:ascii="Times New Roman" w:hAnsi="Times New Roman"/>
          <w:i/>
          <w:sz w:val="24"/>
        </w:rPr>
        <w:t>Р</w:t>
      </w:r>
      <w:proofErr w:type="gramEnd"/>
      <w:r w:rsidR="00EC4715">
        <w:rPr>
          <w:rFonts w:ascii="Times New Roman" w:hAnsi="Times New Roman"/>
          <w:i/>
          <w:sz w:val="24"/>
        </w:rPr>
        <w:t>еменные</w:t>
      </w:r>
      <w:proofErr w:type="spellEnd"/>
      <w:r w:rsidR="00EC4715">
        <w:rPr>
          <w:rFonts w:ascii="Times New Roman" w:hAnsi="Times New Roman"/>
          <w:i/>
          <w:sz w:val="24"/>
        </w:rPr>
        <w:t xml:space="preserve"> передачи</w:t>
      </w:r>
      <w:r>
        <w:rPr>
          <w:rFonts w:ascii="Times New Roman" w:hAnsi="Times New Roman"/>
          <w:i/>
          <w:sz w:val="24"/>
        </w:rPr>
        <w:t>.</w:t>
      </w:r>
    </w:p>
    <w:p w:rsidR="00EC4715" w:rsidRDefault="00EC4715" w:rsidP="007D7EF8">
      <w:pPr>
        <w:pStyle w:val="a3"/>
        <w:ind w:firstLine="567"/>
        <w:rPr>
          <w:rFonts w:ascii="Times New Roman" w:hAnsi="Times New Roman"/>
          <w:sz w:val="24"/>
        </w:rPr>
      </w:pPr>
    </w:p>
    <w:p w:rsidR="00EC4715" w:rsidRDefault="00EC4715" w:rsidP="007D7EF8">
      <w:pPr>
        <w:pStyle w:val="a3"/>
        <w:ind w:firstLine="567"/>
        <w:rPr>
          <w:rFonts w:ascii="Times New Roman" w:hAnsi="Times New Roman"/>
          <w:sz w:val="24"/>
        </w:rPr>
      </w:pPr>
    </w:p>
    <w:p w:rsidR="00EC4715" w:rsidRDefault="00EC4715" w:rsidP="007D7EF8">
      <w:pPr>
        <w:pStyle w:val="a3"/>
        <w:ind w:firstLine="567"/>
        <w:rPr>
          <w:rFonts w:ascii="Times New Roman" w:hAnsi="Times New Roman"/>
          <w:sz w:val="24"/>
        </w:rPr>
      </w:pPr>
    </w:p>
    <w:p w:rsidR="00EC4715" w:rsidRDefault="00EC4715" w:rsidP="007D7EF8">
      <w:pPr>
        <w:pStyle w:val="a3"/>
        <w:ind w:firstLine="567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Виды ременных передач; сопутствующая терминология. Применение и построение ременных передач в технике.</w:t>
      </w:r>
    </w:p>
    <w:p w:rsidR="00C039AC" w:rsidRDefault="00C039AC"/>
    <w:p w:rsidR="00D7693F" w:rsidRDefault="00D7693F" w:rsidP="00D7693F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b/>
          <w:bCs/>
          <w:color w:val="202122"/>
          <w:sz w:val="19"/>
          <w:szCs w:val="19"/>
        </w:rPr>
        <w:t>Ремённая передача</w:t>
      </w:r>
      <w:r>
        <w:rPr>
          <w:rFonts w:ascii="Arial" w:hAnsi="Arial" w:cs="Arial"/>
          <w:color w:val="202122"/>
          <w:sz w:val="19"/>
          <w:szCs w:val="19"/>
        </w:rPr>
        <w:t> — это передача механической энергии при помощи гибкого элемента — </w:t>
      </w:r>
      <w:r w:rsidRPr="00D7693F">
        <w:rPr>
          <w:rFonts w:ascii="Arial" w:hAnsi="Arial" w:cs="Arial"/>
          <w:color w:val="202122"/>
          <w:sz w:val="19"/>
          <w:szCs w:val="19"/>
        </w:rPr>
        <w:t>приводного ремня</w:t>
      </w:r>
      <w:r>
        <w:rPr>
          <w:rFonts w:ascii="Arial" w:hAnsi="Arial" w:cs="Arial"/>
          <w:color w:val="202122"/>
          <w:sz w:val="19"/>
          <w:szCs w:val="19"/>
        </w:rPr>
        <w:t>, за счёт </w:t>
      </w:r>
      <w:r>
        <w:rPr>
          <w:rFonts w:ascii="Arial" w:hAnsi="Arial" w:cs="Arial"/>
          <w:i/>
          <w:iCs/>
          <w:color w:val="202122"/>
          <w:sz w:val="19"/>
          <w:szCs w:val="19"/>
        </w:rPr>
        <w:t xml:space="preserve">сил трения </w:t>
      </w:r>
      <w:r>
        <w:rPr>
          <w:rFonts w:ascii="Arial" w:hAnsi="Arial" w:cs="Arial"/>
          <w:color w:val="202122"/>
          <w:sz w:val="19"/>
          <w:szCs w:val="19"/>
        </w:rPr>
        <w:t>или </w:t>
      </w:r>
      <w:r>
        <w:rPr>
          <w:rFonts w:ascii="Arial" w:hAnsi="Arial" w:cs="Arial"/>
          <w:i/>
          <w:iCs/>
          <w:color w:val="202122"/>
          <w:sz w:val="19"/>
          <w:szCs w:val="19"/>
        </w:rPr>
        <w:t>сил зацепления</w:t>
      </w:r>
      <w:r>
        <w:rPr>
          <w:rFonts w:ascii="Arial" w:hAnsi="Arial" w:cs="Arial"/>
          <w:color w:val="202122"/>
          <w:sz w:val="19"/>
          <w:szCs w:val="19"/>
        </w:rPr>
        <w:t> (зубчатые ремни). Может иметь как постоянное, так и переменное </w:t>
      </w:r>
      <w:r w:rsidRPr="00D7693F">
        <w:rPr>
          <w:rFonts w:ascii="Arial" w:hAnsi="Arial" w:cs="Arial"/>
          <w:color w:val="202122"/>
          <w:sz w:val="19"/>
          <w:szCs w:val="19"/>
        </w:rPr>
        <w:t>передаточное число</w:t>
      </w:r>
      <w:r>
        <w:rPr>
          <w:rFonts w:ascii="Arial" w:hAnsi="Arial" w:cs="Arial"/>
          <w:color w:val="202122"/>
          <w:sz w:val="19"/>
          <w:szCs w:val="19"/>
        </w:rPr>
        <w:t> (</w:t>
      </w:r>
      <w:r w:rsidRPr="00D7693F">
        <w:rPr>
          <w:rFonts w:ascii="Arial" w:hAnsi="Arial" w:cs="Arial"/>
          <w:color w:val="202122"/>
          <w:sz w:val="19"/>
          <w:szCs w:val="19"/>
        </w:rPr>
        <w:t>вариатор</w:t>
      </w:r>
      <w:r>
        <w:rPr>
          <w:rFonts w:ascii="Arial" w:hAnsi="Arial" w:cs="Arial"/>
          <w:color w:val="202122"/>
          <w:sz w:val="19"/>
          <w:szCs w:val="19"/>
        </w:rPr>
        <w:t>), </w:t>
      </w:r>
      <w:r w:rsidRPr="00D7693F">
        <w:rPr>
          <w:rFonts w:ascii="Arial" w:hAnsi="Arial" w:cs="Arial"/>
          <w:color w:val="202122"/>
          <w:sz w:val="19"/>
          <w:szCs w:val="19"/>
        </w:rPr>
        <w:t>валы</w:t>
      </w:r>
      <w:r>
        <w:rPr>
          <w:rFonts w:ascii="Arial" w:hAnsi="Arial" w:cs="Arial"/>
          <w:color w:val="202122"/>
          <w:sz w:val="19"/>
          <w:szCs w:val="19"/>
        </w:rPr>
        <w:t xml:space="preserve"> которого могут быть </w:t>
      </w:r>
      <w:proofErr w:type="gramStart"/>
      <w:r>
        <w:rPr>
          <w:rFonts w:ascii="Arial" w:hAnsi="Arial" w:cs="Arial"/>
          <w:color w:val="202122"/>
          <w:sz w:val="19"/>
          <w:szCs w:val="19"/>
        </w:rPr>
        <w:t>с</w:t>
      </w:r>
      <w:proofErr w:type="gramEnd"/>
      <w:r>
        <w:rPr>
          <w:rFonts w:ascii="Arial" w:hAnsi="Arial" w:cs="Arial"/>
          <w:color w:val="202122"/>
          <w:sz w:val="19"/>
          <w:szCs w:val="19"/>
        </w:rPr>
        <w:t xml:space="preserve"> параллельными, пересекающимися и со скрещивающимися осями.</w:t>
      </w:r>
    </w:p>
    <w:p w:rsidR="00D7693F" w:rsidRDefault="00D7693F" w:rsidP="00D7693F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Состоит из ведущего и ведомого </w:t>
      </w:r>
      <w:r w:rsidRPr="00D7693F">
        <w:rPr>
          <w:rFonts w:ascii="Arial" w:hAnsi="Arial" w:cs="Arial"/>
          <w:color w:val="202122"/>
          <w:sz w:val="19"/>
          <w:szCs w:val="19"/>
        </w:rPr>
        <w:t>шкивов</w:t>
      </w:r>
      <w:r>
        <w:rPr>
          <w:rFonts w:ascii="Arial" w:hAnsi="Arial" w:cs="Arial"/>
          <w:color w:val="202122"/>
          <w:sz w:val="19"/>
          <w:szCs w:val="19"/>
        </w:rPr>
        <w:t> и ремня (одного или нескольких).</w:t>
      </w:r>
    </w:p>
    <w:p w:rsidR="00D7693F" w:rsidRDefault="00D7693F">
      <w:r>
        <w:rPr>
          <w:noProof/>
          <w:lang w:eastAsia="ru-RU"/>
        </w:rPr>
        <w:drawing>
          <wp:inline distT="0" distB="0" distL="0" distR="0">
            <wp:extent cx="3250361" cy="3050736"/>
            <wp:effectExtent l="19050" t="0" r="7189" b="0"/>
            <wp:docPr id="2" name="Рисунок 1" descr="https://upload.wikimedia.org/wikipedia/commons/4/42/Keilriemen-V-Be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2/Keilriemen-V-Bel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53" cy="305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3F" w:rsidRDefault="00D7693F" w:rsidP="00D7693F">
      <w:pPr>
        <w:pStyle w:val="3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Достоинства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плавность работы;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бесшумность;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компенсация неточности установки шкивов редуктора, особенно по углу скрещивания между валами, вплоть до применения передачи между перемещаемыми валами;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компенсация перегрузок (за счёт проскальзывания);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сглаживание пульсаций как от двигателя (особенно ДВС), так и от нагрузки, поэтому упругая муфта в приводе может быть необязательна;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отсутствие необходимости в смазке;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низкая стоимость деталей (ремня и шкивов);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лёгкий монтаж;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возможность использования в качестве муфты сцепления (например, на мотоблоках)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(для ремней) возможность получения регулируемого передаточного отношения (</w:t>
      </w:r>
      <w:r w:rsidRPr="00D7693F">
        <w:rPr>
          <w:rFonts w:ascii="Arial" w:hAnsi="Arial" w:cs="Arial"/>
          <w:color w:val="202122"/>
          <w:sz w:val="19"/>
          <w:szCs w:val="19"/>
        </w:rPr>
        <w:t>вариатор</w:t>
      </w:r>
      <w:r>
        <w:rPr>
          <w:rFonts w:ascii="Arial" w:hAnsi="Arial" w:cs="Arial"/>
          <w:color w:val="202122"/>
          <w:sz w:val="19"/>
          <w:szCs w:val="19"/>
        </w:rPr>
        <w:t>)</w:t>
      </w:r>
    </w:p>
    <w:p w:rsidR="00D7693F" w:rsidRDefault="00D7693F" w:rsidP="00D769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достоинства в сравнении с цепной передачей:</w:t>
      </w:r>
    </w:p>
    <w:p w:rsidR="00D7693F" w:rsidRDefault="00D7693F" w:rsidP="00D7693F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 — возможность работы на высоких окружных скоростях;</w:t>
      </w:r>
    </w:p>
    <w:p w:rsidR="00D7693F" w:rsidRDefault="00D7693F" w:rsidP="00D7693F">
      <w:pPr>
        <w:shd w:val="clear" w:color="auto" w:fill="FFFFFF"/>
        <w:spacing w:after="24"/>
        <w:ind w:left="720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 — при обрыве ремня прочие элементы привода не повреждаются, и шкивы вращаются свободно (а при обрыве цепи она часто складывается, повреждая кожух и блокируя приводной вал)</w:t>
      </w:r>
    </w:p>
    <w:p w:rsidR="00D7693F" w:rsidRDefault="00D7693F" w:rsidP="00D7693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152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достоинства в сравнении с </w:t>
      </w:r>
      <w:r w:rsidRPr="00D7693F">
        <w:rPr>
          <w:rFonts w:ascii="Arial" w:hAnsi="Arial" w:cs="Arial"/>
          <w:color w:val="202122"/>
          <w:sz w:val="19"/>
          <w:szCs w:val="19"/>
        </w:rPr>
        <w:t>зубчатой передачей</w:t>
      </w:r>
      <w:r>
        <w:rPr>
          <w:rFonts w:ascii="Arial" w:hAnsi="Arial" w:cs="Arial"/>
          <w:color w:val="202122"/>
          <w:sz w:val="19"/>
          <w:szCs w:val="19"/>
        </w:rPr>
        <w:t>:</w:t>
      </w:r>
    </w:p>
    <w:p w:rsidR="00D7693F" w:rsidRDefault="00D7693F" w:rsidP="00D7693F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1536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возможность передачи движения между валами, находящимися на значительном расстоянии друг от друга;</w:t>
      </w:r>
    </w:p>
    <w:p w:rsidR="00D7693F" w:rsidRDefault="00D7693F" w:rsidP="00D7693F">
      <w:pPr>
        <w:pStyle w:val="3"/>
        <w:shd w:val="clear" w:color="auto" w:fill="FFFFFF"/>
        <w:spacing w:before="72" w:beforeAutospacing="0" w:after="0" w:afterAutospacing="0"/>
        <w:ind w:left="768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Недостатки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D7693F" w:rsidRDefault="00D7693F" w:rsidP="00D7693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52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 xml:space="preserve">большие размеры (для одинаковых условий </w:t>
      </w:r>
      <w:proofErr w:type="spellStart"/>
      <w:r>
        <w:rPr>
          <w:rFonts w:ascii="Arial" w:hAnsi="Arial" w:cs="Arial"/>
          <w:color w:val="202122"/>
          <w:sz w:val="19"/>
          <w:szCs w:val="19"/>
        </w:rPr>
        <w:t>нагружения</w:t>
      </w:r>
      <w:proofErr w:type="spellEnd"/>
      <w:r>
        <w:rPr>
          <w:rFonts w:ascii="Arial" w:hAnsi="Arial" w:cs="Arial"/>
          <w:color w:val="202122"/>
          <w:sz w:val="19"/>
          <w:szCs w:val="19"/>
        </w:rPr>
        <w:t xml:space="preserve"> диаметры шкивов должны быть почти в 5 раз больше, чем диаметры зубчатых колёс);</w:t>
      </w:r>
    </w:p>
    <w:p w:rsidR="00D7693F" w:rsidRDefault="00D7693F" w:rsidP="00D7693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52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малая </w:t>
      </w:r>
      <w:r w:rsidRPr="00D7693F">
        <w:rPr>
          <w:rFonts w:ascii="Arial" w:hAnsi="Arial" w:cs="Arial"/>
          <w:color w:val="202122"/>
          <w:sz w:val="19"/>
          <w:szCs w:val="19"/>
        </w:rPr>
        <w:t>несущая способность</w:t>
      </w:r>
      <w:r>
        <w:rPr>
          <w:rFonts w:ascii="Arial" w:hAnsi="Arial" w:cs="Arial"/>
          <w:color w:val="202122"/>
          <w:sz w:val="19"/>
          <w:szCs w:val="19"/>
        </w:rPr>
        <w:t>;</w:t>
      </w:r>
    </w:p>
    <w:p w:rsidR="00D7693F" w:rsidRDefault="00D7693F" w:rsidP="00D7693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52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малый срок службы (в пределах 1000—5000 часов);</w:t>
      </w:r>
    </w:p>
    <w:p w:rsidR="00D7693F" w:rsidRDefault="00D7693F" w:rsidP="00D7693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52"/>
        <w:rPr>
          <w:rFonts w:ascii="Arial" w:hAnsi="Arial" w:cs="Arial"/>
          <w:color w:val="202122"/>
          <w:sz w:val="19"/>
          <w:szCs w:val="19"/>
        </w:rPr>
      </w:pPr>
      <w:hyperlink r:id="rId6" w:tooltip="Скольжение (механика) (страница отсутствует)" w:history="1">
        <w:r w:rsidRPr="00D7693F">
          <w:rPr>
            <w:rStyle w:val="a6"/>
            <w:rFonts w:ascii="Arial" w:hAnsi="Arial" w:cs="Arial"/>
            <w:color w:val="auto"/>
            <w:sz w:val="19"/>
            <w:szCs w:val="19"/>
            <w:u w:val="none"/>
          </w:rPr>
          <w:t>скольжение</w:t>
        </w:r>
      </w:hyperlink>
      <w:r>
        <w:rPr>
          <w:rFonts w:ascii="Arial" w:hAnsi="Arial" w:cs="Arial"/>
          <w:color w:val="202122"/>
          <w:sz w:val="19"/>
          <w:szCs w:val="19"/>
        </w:rPr>
        <w:t> (не относится к зубчатым ремням), из-за чего непостоянство </w:t>
      </w:r>
      <w:r w:rsidRPr="00D7693F">
        <w:rPr>
          <w:rFonts w:ascii="Arial" w:hAnsi="Arial" w:cs="Arial"/>
          <w:color w:val="202122"/>
          <w:sz w:val="19"/>
          <w:szCs w:val="19"/>
        </w:rPr>
        <w:t>передаточного числа</w:t>
      </w:r>
      <w:r>
        <w:rPr>
          <w:rFonts w:ascii="Arial" w:hAnsi="Arial" w:cs="Arial"/>
          <w:color w:val="202122"/>
          <w:sz w:val="19"/>
          <w:szCs w:val="19"/>
        </w:rPr>
        <w:t>;</w:t>
      </w:r>
    </w:p>
    <w:p w:rsidR="00D7693F" w:rsidRDefault="00D7693F" w:rsidP="00D7693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52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повышенная нагрузка на </w:t>
      </w:r>
      <w:r w:rsidRPr="00D7693F">
        <w:rPr>
          <w:rFonts w:ascii="Arial" w:hAnsi="Arial" w:cs="Arial"/>
          <w:color w:val="202122"/>
          <w:sz w:val="19"/>
          <w:szCs w:val="19"/>
        </w:rPr>
        <w:t>валы</w:t>
      </w:r>
      <w:r>
        <w:rPr>
          <w:rFonts w:ascii="Arial" w:hAnsi="Arial" w:cs="Arial"/>
          <w:color w:val="202122"/>
          <w:sz w:val="19"/>
          <w:szCs w:val="19"/>
        </w:rPr>
        <w:t> и их опоры, что связано с необходимостью достаточно высокого предварительного натяжения ремня;</w:t>
      </w:r>
    </w:p>
    <w:p w:rsidR="00D7693F" w:rsidRDefault="00D7693F" w:rsidP="00D7693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52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наличие дополнительных элементов (всегда — для натяжения ремня и иногда — для гашения колебаний длинной ветви и удержания ремня на шкивах)</w:t>
      </w:r>
    </w:p>
    <w:p w:rsidR="00D7693F" w:rsidRDefault="00D7693F" w:rsidP="00D7693F">
      <w:pPr>
        <w:pStyle w:val="a8"/>
        <w:shd w:val="clear" w:color="auto" w:fill="FFFFFF"/>
        <w:spacing w:before="120" w:beforeAutospacing="0" w:after="120" w:afterAutospacing="0"/>
        <w:ind w:left="768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Зубчатые ремни включают в себя достоинства как ремённых передач (бесшумность, простота конструкции и обслуживания), так и </w:t>
      </w:r>
      <w:r w:rsidRPr="00D7693F">
        <w:rPr>
          <w:rFonts w:ascii="Arial" w:hAnsi="Arial" w:cs="Arial"/>
          <w:color w:val="202122"/>
          <w:sz w:val="19"/>
          <w:szCs w:val="19"/>
        </w:rPr>
        <w:t>цепных передач</w:t>
      </w:r>
      <w:r>
        <w:rPr>
          <w:rFonts w:ascii="Arial" w:hAnsi="Arial" w:cs="Arial"/>
          <w:color w:val="202122"/>
          <w:sz w:val="19"/>
          <w:szCs w:val="19"/>
        </w:rPr>
        <w:t> (постоянство передаточного отношения, большая нагрузочная способность по сравнению с «обычными» ременными передачами).</w:t>
      </w:r>
    </w:p>
    <w:p w:rsidR="00D7693F" w:rsidRDefault="00D7693F">
      <w:pPr>
        <w:rPr>
          <w:rFonts w:ascii="Arial" w:hAnsi="Arial" w:cs="Arial"/>
          <w:color w:val="000000"/>
          <w:sz w:val="27"/>
          <w:szCs w:val="27"/>
        </w:rPr>
      </w:pPr>
    </w:p>
    <w:p w:rsidR="00D7693F" w:rsidRPr="00D7693F" w:rsidRDefault="00D7693F">
      <w:pPr>
        <w:rPr>
          <w:rFonts w:ascii="Times New Roman" w:hAnsi="Times New Roman" w:cs="Times New Roman"/>
          <w:color w:val="000000"/>
          <w:sz w:val="24"/>
          <w:szCs w:val="27"/>
        </w:rPr>
      </w:pPr>
      <w:r w:rsidRPr="00D7693F">
        <w:rPr>
          <w:rFonts w:ascii="Times New Roman" w:hAnsi="Times New Roman" w:cs="Times New Roman"/>
          <w:color w:val="000000"/>
          <w:sz w:val="24"/>
          <w:szCs w:val="27"/>
        </w:rPr>
        <w:t>По</w:t>
      </w:r>
      <w:r>
        <w:rPr>
          <w:rFonts w:ascii="Times New Roman" w:hAnsi="Times New Roman" w:cs="Times New Roman"/>
          <w:color w:val="000000"/>
          <w:sz w:val="24"/>
          <w:szCs w:val="27"/>
        </w:rPr>
        <w:t>смотрите видео о принципах работы различных механизмов с помощью ременных передач:</w:t>
      </w:r>
    </w:p>
    <w:p w:rsidR="00C514F3" w:rsidRPr="00D7693F" w:rsidRDefault="00EC4715">
      <w:pPr>
        <w:rPr>
          <w:rFonts w:ascii="Arial" w:hAnsi="Arial" w:cs="Arial"/>
          <w:color w:val="000000"/>
          <w:sz w:val="27"/>
          <w:szCs w:val="27"/>
        </w:rPr>
      </w:pPr>
      <w:hyperlink r:id="rId7" w:history="1">
        <w:r w:rsidRPr="00FF0D6B">
          <w:rPr>
            <w:rStyle w:val="a6"/>
            <w:rFonts w:ascii="Arial" w:hAnsi="Arial" w:cs="Arial"/>
            <w:sz w:val="27"/>
            <w:szCs w:val="27"/>
          </w:rPr>
          <w:t>https://ok.</w:t>
        </w:r>
        <w:r w:rsidRPr="00FF0D6B">
          <w:rPr>
            <w:rStyle w:val="a6"/>
            <w:rFonts w:ascii="Arial" w:hAnsi="Arial" w:cs="Arial"/>
            <w:sz w:val="27"/>
            <w:szCs w:val="27"/>
          </w:rPr>
          <w:t>r</w:t>
        </w:r>
        <w:r w:rsidRPr="00FF0D6B">
          <w:rPr>
            <w:rStyle w:val="a6"/>
            <w:rFonts w:ascii="Arial" w:hAnsi="Arial" w:cs="Arial"/>
            <w:sz w:val="27"/>
            <w:szCs w:val="27"/>
          </w:rPr>
          <w:t>u/video/644652929468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C514F3" w:rsidRDefault="00EC4715" w:rsidP="00D7693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применения ременных передач</w:t>
      </w:r>
      <w:r w:rsidR="00C514F3">
        <w:rPr>
          <w:rFonts w:ascii="Times New Roman" w:hAnsi="Times New Roman"/>
          <w:sz w:val="24"/>
        </w:rPr>
        <w:t xml:space="preserve"> в </w:t>
      </w:r>
      <w:proofErr w:type="spellStart"/>
      <w:r w:rsidR="00C514F3">
        <w:rPr>
          <w:rFonts w:ascii="Times New Roman" w:hAnsi="Times New Roman"/>
          <w:sz w:val="24"/>
        </w:rPr>
        <w:t>лего-моделях</w:t>
      </w:r>
      <w:proofErr w:type="spellEnd"/>
      <w:r w:rsidR="00C514F3">
        <w:rPr>
          <w:rFonts w:ascii="Times New Roman" w:hAnsi="Times New Roman"/>
          <w:sz w:val="24"/>
        </w:rPr>
        <w:t>:</w:t>
      </w:r>
    </w:p>
    <w:p w:rsidR="007D7EF8" w:rsidRDefault="00D7693F">
      <w:r>
        <w:rPr>
          <w:noProof/>
          <w:lang w:eastAsia="ru-RU"/>
        </w:rPr>
        <w:drawing>
          <wp:inline distT="0" distB="0" distL="0" distR="0">
            <wp:extent cx="3189976" cy="3189976"/>
            <wp:effectExtent l="19050" t="0" r="0" b="0"/>
            <wp:docPr id="7" name="Рисунок 7" descr="https://li0.rightinthebox.com/images/500x500/201703/nqpxng148973393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0.rightinthebox.com/images/500x500/201703/nqpxng1489733933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662" cy="319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D7693F">
        <w:drawing>
          <wp:inline distT="0" distB="0" distL="0" distR="0">
            <wp:extent cx="2648585" cy="1527175"/>
            <wp:effectExtent l="19050" t="0" r="0" b="0"/>
            <wp:docPr id="6" name="Рисунок 10" descr="http://andrew372.ucoz.ru/Tematichesroe/ponizhen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drew372.ucoz.ru/Tematichesroe/ponizheni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3F" w:rsidRDefault="00D7693F">
      <w:r w:rsidRPr="00D7693F">
        <w:drawing>
          <wp:inline distT="0" distB="0" distL="0" distR="0">
            <wp:extent cx="3336625" cy="2289879"/>
            <wp:effectExtent l="19050" t="0" r="0" b="0"/>
            <wp:docPr id="8" name="Рисунок 4" descr="http://nmsk.ligarobotov.ru/wp-content/uploads/2017/03/413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msk.ligarobotov.ru/wp-content/uploads/2017/03/41342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400" cy="229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93F" w:rsidSect="00DC04A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394B"/>
    <w:multiLevelType w:val="multilevel"/>
    <w:tmpl w:val="81A4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D7121"/>
    <w:multiLevelType w:val="multilevel"/>
    <w:tmpl w:val="85FC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0307C"/>
    <w:multiLevelType w:val="multilevel"/>
    <w:tmpl w:val="A572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7EF8"/>
    <w:rsid w:val="0073570B"/>
    <w:rsid w:val="007D7EF8"/>
    <w:rsid w:val="00C039AC"/>
    <w:rsid w:val="00C514F3"/>
    <w:rsid w:val="00D7693F"/>
    <w:rsid w:val="00DC04A6"/>
    <w:rsid w:val="00DE1C6B"/>
    <w:rsid w:val="00E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F8"/>
  </w:style>
  <w:style w:type="paragraph" w:styleId="3">
    <w:name w:val="heading 3"/>
    <w:basedOn w:val="a"/>
    <w:link w:val="30"/>
    <w:uiPriority w:val="9"/>
    <w:qFormat/>
    <w:rsid w:val="00D76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E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471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471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7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D7693F"/>
  </w:style>
  <w:style w:type="character" w:customStyle="1" w:styleId="mw-editsection">
    <w:name w:val="mw-editsection"/>
    <w:basedOn w:val="a0"/>
    <w:rsid w:val="00D7693F"/>
  </w:style>
  <w:style w:type="character" w:customStyle="1" w:styleId="mw-editsection-bracket">
    <w:name w:val="mw-editsection-bracket"/>
    <w:basedOn w:val="a0"/>
    <w:rsid w:val="00D7693F"/>
  </w:style>
  <w:style w:type="character" w:customStyle="1" w:styleId="mw-editsection-divider">
    <w:name w:val="mw-editsection-divider"/>
    <w:basedOn w:val="a0"/>
    <w:rsid w:val="00D76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k.ru/video/6446529294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1%D0%BA%D0%BE%D0%BB%D1%8C%D0%B6%D0%B5%D0%BD%D0%B8%D0%B5_(%D0%BC%D0%B5%D1%85%D0%B0%D0%BD%D0%B8%D0%BA%D0%B0)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</cp:revision>
  <dcterms:created xsi:type="dcterms:W3CDTF">2020-11-08T03:34:00Z</dcterms:created>
  <dcterms:modified xsi:type="dcterms:W3CDTF">2020-11-16T04:30:00Z</dcterms:modified>
</cp:coreProperties>
</file>